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F4" w:rsidRDefault="00AD42F4" w:rsidP="00AD42F4">
      <w:pPr>
        <w:jc w:val="right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1905000" cy="714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SLogo-200x75px-newNav-v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4F6" w:rsidRPr="00AA74F6" w:rsidRDefault="00AA74F6">
      <w:pPr>
        <w:rPr>
          <w:b/>
        </w:rPr>
      </w:pPr>
      <w:proofErr w:type="spellStart"/>
      <w:r w:rsidRPr="00AA74F6">
        <w:rPr>
          <w:b/>
        </w:rPr>
        <w:t>ArtScience</w:t>
      </w:r>
      <w:proofErr w:type="spellEnd"/>
      <w:r w:rsidRPr="00AA74F6">
        <w:rPr>
          <w:b/>
        </w:rPr>
        <w:t xml:space="preserve"> Museum HUMAN+ Closing Promotion </w:t>
      </w:r>
    </w:p>
    <w:p w:rsidR="00120008" w:rsidRPr="00AD42F4" w:rsidRDefault="00120008">
      <w:pPr>
        <w:rPr>
          <w:b/>
          <w:i/>
        </w:rPr>
      </w:pPr>
      <w:r w:rsidRPr="00AD42F4">
        <w:rPr>
          <w:b/>
          <w:i/>
        </w:rPr>
        <w:t>First 100 people to purchase an All-Access exhibition ticket on each day, 14</w:t>
      </w:r>
      <w:r w:rsidRPr="00AD42F4">
        <w:rPr>
          <w:b/>
          <w:i/>
          <w:vertAlign w:val="superscript"/>
        </w:rPr>
        <w:t>th</w:t>
      </w:r>
      <w:r w:rsidRPr="00AD42F4">
        <w:rPr>
          <w:b/>
          <w:i/>
        </w:rPr>
        <w:t xml:space="preserve"> and 15</w:t>
      </w:r>
      <w:r w:rsidRPr="00AD42F4">
        <w:rPr>
          <w:b/>
          <w:i/>
          <w:vertAlign w:val="superscript"/>
        </w:rPr>
        <w:t>th</w:t>
      </w:r>
      <w:r w:rsidRPr="00AD42F4">
        <w:rPr>
          <w:b/>
          <w:i/>
        </w:rPr>
        <w:t xml:space="preserve"> Oct, will receive a complimentary drink at the automated bartender. </w:t>
      </w:r>
      <w:bookmarkStart w:id="0" w:name="_GoBack"/>
      <w:bookmarkEnd w:id="0"/>
    </w:p>
    <w:p w:rsidR="00AA74F6" w:rsidRPr="00AA74F6" w:rsidRDefault="00DB7717">
      <w:pPr>
        <w:rPr>
          <w:b/>
        </w:rPr>
      </w:pPr>
      <w:r>
        <w:rPr>
          <w:b/>
        </w:rPr>
        <w:t>Terms and Conditions</w:t>
      </w:r>
    </w:p>
    <w:p w:rsidR="00F941D9" w:rsidRDefault="00F941D9" w:rsidP="003575EB">
      <w:pPr>
        <w:pStyle w:val="ListParagraph"/>
        <w:numPr>
          <w:ilvl w:val="0"/>
          <w:numId w:val="3"/>
        </w:numPr>
      </w:pPr>
      <w:r>
        <w:t>Only the first</w:t>
      </w:r>
      <w:r w:rsidR="00776C9C">
        <w:t xml:space="preserve"> 100 </w:t>
      </w:r>
      <w:r>
        <w:t xml:space="preserve">All-Access tickets sold </w:t>
      </w:r>
      <w:r w:rsidR="00776C9C">
        <w:t>on 14</w:t>
      </w:r>
      <w:r w:rsidR="00776C9C" w:rsidRPr="00776C9C">
        <w:rPr>
          <w:vertAlign w:val="superscript"/>
        </w:rPr>
        <w:t>th</w:t>
      </w:r>
      <w:r>
        <w:t xml:space="preserve"> and</w:t>
      </w:r>
      <w:r w:rsidR="00776C9C">
        <w:t xml:space="preserve"> 15</w:t>
      </w:r>
      <w:r w:rsidR="00776C9C" w:rsidRPr="00776C9C">
        <w:rPr>
          <w:vertAlign w:val="superscript"/>
        </w:rPr>
        <w:t>th</w:t>
      </w:r>
      <w:r>
        <w:t xml:space="preserve"> Oct 2017 will receive </w:t>
      </w:r>
      <w:r w:rsidR="00A8652E">
        <w:t xml:space="preserve">lanyard that can redeemed for </w:t>
      </w:r>
      <w:r>
        <w:t>a complimentary drink.</w:t>
      </w:r>
      <w:r w:rsidR="003575EB">
        <w:t xml:space="preserve"> </w:t>
      </w:r>
      <w:r>
        <w:t>Ticket</w:t>
      </w:r>
      <w:r w:rsidR="00BB596C">
        <w:t>s</w:t>
      </w:r>
      <w:r>
        <w:t xml:space="preserve"> must be purchased </w:t>
      </w:r>
      <w:r w:rsidR="003575EB">
        <w:t>on 14</w:t>
      </w:r>
      <w:r w:rsidR="003575EB" w:rsidRPr="003575EB">
        <w:rPr>
          <w:vertAlign w:val="superscript"/>
        </w:rPr>
        <w:t>th</w:t>
      </w:r>
      <w:r w:rsidR="003575EB">
        <w:t xml:space="preserve"> and 15</w:t>
      </w:r>
      <w:r w:rsidR="003575EB" w:rsidRPr="003575EB">
        <w:rPr>
          <w:vertAlign w:val="superscript"/>
        </w:rPr>
        <w:t>th</w:t>
      </w:r>
      <w:r w:rsidR="003575EB">
        <w:t xml:space="preserve"> Oct 2017 at the ASM box office. </w:t>
      </w:r>
    </w:p>
    <w:p w:rsidR="00AA74F6" w:rsidRDefault="00CC32E0" w:rsidP="00AA74F6">
      <w:pPr>
        <w:pStyle w:val="ListParagraph"/>
        <w:numPr>
          <w:ilvl w:val="0"/>
          <w:numId w:val="3"/>
        </w:numPr>
      </w:pPr>
      <w:r>
        <w:t xml:space="preserve">Applicable to </w:t>
      </w:r>
      <w:r w:rsidR="00F941D9">
        <w:t xml:space="preserve">All-Access </w:t>
      </w:r>
      <w:r>
        <w:t xml:space="preserve">Standard and Local </w:t>
      </w:r>
      <w:r w:rsidR="00FA4E4C">
        <w:t>tickets for Adults, C</w:t>
      </w:r>
      <w:r w:rsidR="00EA0BA1">
        <w:t xml:space="preserve">hild/Senior/Student and </w:t>
      </w:r>
      <w:r w:rsidR="00EA0BA1">
        <w:t xml:space="preserve">Family Package </w:t>
      </w:r>
      <w:r w:rsidR="00135864">
        <w:t>categories</w:t>
      </w:r>
      <w:r w:rsidR="00EA0BA1">
        <w:t xml:space="preserve"> only</w:t>
      </w:r>
      <w:r w:rsidR="00135864">
        <w:t xml:space="preserve">. </w:t>
      </w:r>
    </w:p>
    <w:p w:rsidR="00AA74F6" w:rsidRDefault="00AA74F6" w:rsidP="00AA74F6">
      <w:pPr>
        <w:pStyle w:val="ListParagraph"/>
        <w:numPr>
          <w:ilvl w:val="0"/>
          <w:numId w:val="3"/>
        </w:numPr>
      </w:pPr>
      <w:r>
        <w:t xml:space="preserve">All tickets </w:t>
      </w:r>
      <w:r w:rsidR="008D1735">
        <w:t>and drink redemption must be used</w:t>
      </w:r>
      <w:r>
        <w:t xml:space="preserve"> on the date of issue. </w:t>
      </w:r>
    </w:p>
    <w:p w:rsidR="008F056C" w:rsidRDefault="008F056C" w:rsidP="00AA74F6">
      <w:pPr>
        <w:pStyle w:val="ListParagraph"/>
        <w:numPr>
          <w:ilvl w:val="0"/>
          <w:numId w:val="3"/>
        </w:numPr>
      </w:pPr>
      <w:r>
        <w:t xml:space="preserve">Return lanyard </w:t>
      </w:r>
      <w:r w:rsidR="00A90EF6">
        <w:t xml:space="preserve">to </w:t>
      </w:r>
      <w:proofErr w:type="spellStart"/>
      <w:r w:rsidR="00A90EF6">
        <w:t>FabCafe</w:t>
      </w:r>
      <w:proofErr w:type="spellEnd"/>
      <w:r w:rsidR="00A90EF6">
        <w:t xml:space="preserve"> </w:t>
      </w:r>
      <w:r>
        <w:t>after redemption</w:t>
      </w:r>
      <w:r w:rsidR="001C6780">
        <w:t>.</w:t>
      </w:r>
    </w:p>
    <w:p w:rsidR="00AA74F6" w:rsidRDefault="00AA74F6" w:rsidP="00AA74F6">
      <w:pPr>
        <w:pStyle w:val="ListParagraph"/>
        <w:numPr>
          <w:ilvl w:val="0"/>
          <w:numId w:val="3"/>
        </w:numPr>
      </w:pPr>
      <w:r>
        <w:t>Tickets</w:t>
      </w:r>
      <w:r w:rsidR="008D1735">
        <w:t xml:space="preserve"> and complimentary drinks</w:t>
      </w:r>
      <w:r>
        <w:t xml:space="preserve"> are subject to availability at the time of purchase. </w:t>
      </w:r>
    </w:p>
    <w:p w:rsidR="00AA74F6" w:rsidRDefault="00AA74F6" w:rsidP="00AA74F6">
      <w:pPr>
        <w:pStyle w:val="ListParagraph"/>
        <w:numPr>
          <w:ilvl w:val="0"/>
          <w:numId w:val="3"/>
        </w:numPr>
      </w:pPr>
      <w:r>
        <w:t xml:space="preserve">Tickets </w:t>
      </w:r>
      <w:r w:rsidR="008D1735">
        <w:t xml:space="preserve">and complimentary drinks </w:t>
      </w:r>
      <w:r>
        <w:t xml:space="preserve">may not be re-sold or re-distributed. </w:t>
      </w:r>
    </w:p>
    <w:p w:rsidR="00AA74F6" w:rsidRDefault="00AA74F6" w:rsidP="00AA74F6">
      <w:pPr>
        <w:pStyle w:val="ListParagraph"/>
        <w:numPr>
          <w:ilvl w:val="0"/>
          <w:numId w:val="3"/>
        </w:numPr>
      </w:pPr>
      <w:r>
        <w:t>No refund or exchange on unused tickets</w:t>
      </w:r>
      <w:r w:rsidR="008D1735">
        <w:t xml:space="preserve"> or complimentary drinks</w:t>
      </w:r>
      <w:r>
        <w:t xml:space="preserve">. </w:t>
      </w:r>
    </w:p>
    <w:p w:rsidR="00AA74F6" w:rsidRDefault="00AA74F6" w:rsidP="00AA74F6">
      <w:pPr>
        <w:pStyle w:val="ListParagraph"/>
        <w:numPr>
          <w:ilvl w:val="0"/>
          <w:numId w:val="3"/>
        </w:numPr>
      </w:pPr>
      <w:r>
        <w:t xml:space="preserve">Not applicable with other offers and promotions. </w:t>
      </w:r>
    </w:p>
    <w:p w:rsidR="00FA4E4C" w:rsidRDefault="00AA74F6" w:rsidP="00AA74F6">
      <w:pPr>
        <w:pStyle w:val="ListParagraph"/>
        <w:numPr>
          <w:ilvl w:val="0"/>
          <w:numId w:val="3"/>
        </w:numPr>
      </w:pPr>
      <w:r>
        <w:t xml:space="preserve">All other Terms &amp; Conditions of sale and entry apply. </w:t>
      </w:r>
    </w:p>
    <w:p w:rsidR="00AA74F6" w:rsidRDefault="00AA74F6" w:rsidP="00AA74F6">
      <w:pPr>
        <w:pStyle w:val="ListParagraph"/>
        <w:numPr>
          <w:ilvl w:val="0"/>
          <w:numId w:val="3"/>
        </w:numPr>
      </w:pPr>
      <w:r>
        <w:t xml:space="preserve">MBS reserves the right to deny entry to visitors suspected of breach of Terms &amp; Conditions of sale and entry. </w:t>
      </w:r>
    </w:p>
    <w:p w:rsidR="008B0AE5" w:rsidRDefault="00AA74F6" w:rsidP="00AA74F6">
      <w:pPr>
        <w:pStyle w:val="ListParagraph"/>
        <w:numPr>
          <w:ilvl w:val="0"/>
          <w:numId w:val="3"/>
        </w:numPr>
      </w:pPr>
      <w:r>
        <w:t>MBS reserves the right to make changes and modifications to the promotion without prior notice.</w:t>
      </w:r>
    </w:p>
    <w:sectPr w:rsidR="008B0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4396"/>
    <w:multiLevelType w:val="hybridMultilevel"/>
    <w:tmpl w:val="48E2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01A91"/>
    <w:multiLevelType w:val="hybridMultilevel"/>
    <w:tmpl w:val="CFC8C618"/>
    <w:lvl w:ilvl="0" w:tplc="12EC35AA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A5DE8"/>
    <w:multiLevelType w:val="hybridMultilevel"/>
    <w:tmpl w:val="240C4A4A"/>
    <w:lvl w:ilvl="0" w:tplc="12EC35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F6"/>
    <w:rsid w:val="00120008"/>
    <w:rsid w:val="0012025D"/>
    <w:rsid w:val="00135864"/>
    <w:rsid w:val="001C6780"/>
    <w:rsid w:val="003575EB"/>
    <w:rsid w:val="004A09B1"/>
    <w:rsid w:val="00776C9C"/>
    <w:rsid w:val="008317C6"/>
    <w:rsid w:val="00851FA7"/>
    <w:rsid w:val="008B0AE5"/>
    <w:rsid w:val="008D1735"/>
    <w:rsid w:val="008F056C"/>
    <w:rsid w:val="00A8652E"/>
    <w:rsid w:val="00A90EF6"/>
    <w:rsid w:val="00AA74F6"/>
    <w:rsid w:val="00AD42F4"/>
    <w:rsid w:val="00BB596C"/>
    <w:rsid w:val="00C704E7"/>
    <w:rsid w:val="00CC32E0"/>
    <w:rsid w:val="00DB7717"/>
    <w:rsid w:val="00E146C7"/>
    <w:rsid w:val="00EA0BA1"/>
    <w:rsid w:val="00F92701"/>
    <w:rsid w:val="00F941D9"/>
    <w:rsid w:val="00FA4E4C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73F06-DC8F-42F3-BA18-20AFBF9E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Sands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Xin Yang Clarice</dc:creator>
  <cp:keywords/>
  <dc:description/>
  <cp:lastModifiedBy>Tan, Valerie Ying Xuan</cp:lastModifiedBy>
  <cp:revision>4</cp:revision>
  <dcterms:created xsi:type="dcterms:W3CDTF">2017-10-02T06:02:00Z</dcterms:created>
  <dcterms:modified xsi:type="dcterms:W3CDTF">2017-10-02T06:23:00Z</dcterms:modified>
</cp:coreProperties>
</file>